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A8" w:rsidRDefault="003A148D" w:rsidP="00533533">
      <w:pPr>
        <w:pStyle w:val="Nagwek1"/>
        <w:jc w:val="right"/>
        <w:rPr>
          <w:rFonts w:ascii="Arial" w:hAnsi="Arial"/>
          <w:b w:val="0"/>
          <w:sz w:val="22"/>
          <w:szCs w:val="22"/>
        </w:rPr>
      </w:pPr>
      <w:r w:rsidRPr="00995371">
        <w:rPr>
          <w:rFonts w:ascii="Arial" w:hAnsi="Arial"/>
          <w:b w:val="0"/>
          <w:sz w:val="22"/>
          <w:szCs w:val="22"/>
        </w:rPr>
        <w:t>Za</w:t>
      </w:r>
      <w:r w:rsidRPr="00995371">
        <w:rPr>
          <w:rFonts w:ascii="Arial" w:hAnsi="Arial" w:hint="cs"/>
          <w:b w:val="0"/>
          <w:sz w:val="22"/>
          <w:szCs w:val="22"/>
        </w:rPr>
        <w:t>łą</w:t>
      </w:r>
      <w:r w:rsidRPr="00995371">
        <w:rPr>
          <w:rFonts w:ascii="Arial" w:hAnsi="Arial"/>
          <w:b w:val="0"/>
          <w:sz w:val="22"/>
          <w:szCs w:val="22"/>
        </w:rPr>
        <w:t>cznik nr 2 do SIWZ</w:t>
      </w:r>
    </w:p>
    <w:p w:rsidR="0000048A" w:rsidRPr="0000048A" w:rsidRDefault="0000048A" w:rsidP="0000048A"/>
    <w:p w:rsidR="008E1648" w:rsidRPr="000C02E5" w:rsidRDefault="000C02E5" w:rsidP="000C02E5">
      <w:pPr>
        <w:spacing w:line="36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ODCZYNNIKÓW ORAZ MATERIAŁÓW EKSPLOATACYJNYCH DO </w:t>
      </w:r>
      <w:r>
        <w:rPr>
          <w:rFonts w:ascii="Times New Roman" w:hAnsi="Times New Roman"/>
          <w:b/>
          <w:szCs w:val="24"/>
        </w:rPr>
        <w:t xml:space="preserve">BIOCHEMII </w:t>
      </w:r>
      <w:r>
        <w:rPr>
          <w:rFonts w:ascii="Times New Roman" w:hAnsi="Times New Roman"/>
          <w:b/>
          <w:szCs w:val="24"/>
        </w:rPr>
        <w:t>WRAZ Z DZIERŻAWĄ ANALIZATORA</w:t>
      </w:r>
    </w:p>
    <w:p w:rsidR="00533533" w:rsidRDefault="00533533" w:rsidP="00533533">
      <w:pPr>
        <w:jc w:val="both"/>
        <w:rPr>
          <w:rFonts w:ascii="Times New Roman" w:hAnsi="Times New Roman"/>
          <w:sz w:val="20"/>
          <w:lang w:val="de-DE"/>
        </w:rPr>
      </w:pPr>
    </w:p>
    <w:tbl>
      <w:tblPr>
        <w:tblW w:w="147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3708"/>
        <w:gridCol w:w="1334"/>
        <w:gridCol w:w="1037"/>
        <w:gridCol w:w="1186"/>
        <w:gridCol w:w="1186"/>
        <w:gridCol w:w="890"/>
        <w:gridCol w:w="1037"/>
        <w:gridCol w:w="1037"/>
        <w:gridCol w:w="1334"/>
        <w:gridCol w:w="1429"/>
      </w:tblGrid>
      <w:tr w:rsidR="00533533" w:rsidTr="00533533">
        <w:trPr>
          <w:trHeight w:val="103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Lp</w:t>
            </w:r>
          </w:p>
        </w:tc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</w:rPr>
              <w:t xml:space="preserve">      PARAMETR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 xml:space="preserve">Ilość ozn. </w:t>
            </w:r>
          </w:p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na 2 lata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Nr katalog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Ilość testów z 1 op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Ilość pełnych op na 2 lata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 xml:space="preserve">Cena </w:t>
            </w:r>
          </w:p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1 op netto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Stawka Vat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 xml:space="preserve">Cena </w:t>
            </w:r>
          </w:p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1 op brutto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Wartość netto na 2 lata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Wartość brutto na 2 lata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Albuminy (BCG)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3 300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Fosfataza alkaliczna (IFCC z buforem AMP)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3 000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ALAT (IFCC)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21 000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ASPAT (IFCC)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18 000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Amylaza (IFCC)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6 000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Bilirubina całkowita (Malloya NBD)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9 200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7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Bilirubina bezpośrednia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8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Wapń (Arsenazo III)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5 500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9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Cholesterol całkowity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21 000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HDL Cholesterol (bezpośredni)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19 000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CPK (IFCC)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1 200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CK-MB (aktywność)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13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Kreatynina (enzymatyczna)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58 500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GGTP (IFCC)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5  500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15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Glukoza (oksydazowa)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50 300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16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Żelazo (Ferene S)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8 000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17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Fosfor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650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18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Białko całkowite (biuretowa)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1700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19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Triglicerydy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20 000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Mocznik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23 500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Kwas moczowy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10 300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UIBC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2 000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23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Magnez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5 100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24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CRP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38 000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lastRenderedPageBreak/>
              <w:t>25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Hemoglobina glikowana HbA1c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 2 000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26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Alkohol etylowy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1 300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765D25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765D25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27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Wapń zjonizowany (potencjometria bezpośrednia)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1 900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765D25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765D25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28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Sód (potencjometria bezpośrednia)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47 800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765D25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765D25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29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Potas (potencjometria bezpośrednia)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52 500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765D25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 w:rsidRPr="00765D25"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30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</w:rPr>
              <w:t>Chlorki (potencjometria bezpośrednia)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jc w:val="right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1 300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lang w:val="en-US"/>
              </w:rPr>
              <w:t>31</w:t>
            </w: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Dehydrogenaza mleczanowa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</w:rPr>
              <w:t>440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</w:rPr>
              <w:t>RAZEM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533533" w:rsidTr="00533533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 w:val="20"/>
              </w:rPr>
              <w:t>Akcesoria i części zużywalne niezbędne do pracy na analizatorze oraz materiały kontrolne i kalibracyjne potrzebne do wykonania w/w ilości oznaczeń w ciągu 24 m-cy wypełnia oferent rozbudowując tabelę</w:t>
            </w:r>
          </w:p>
        </w:tc>
      </w:tr>
    </w:tbl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47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5"/>
        <w:gridCol w:w="1825"/>
        <w:gridCol w:w="2890"/>
        <w:gridCol w:w="2174"/>
        <w:gridCol w:w="1434"/>
        <w:gridCol w:w="2933"/>
      </w:tblGrid>
      <w:tr w:rsidR="00533533" w:rsidTr="00533533">
        <w:trPr>
          <w:trHeight w:val="592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DE5AD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Dzierżawa </w:t>
            </w:r>
            <w:r w:rsidR="00DE5ADC">
              <w:rPr>
                <w:rFonts w:ascii="Arial" w:eastAsia="Times New Roman" w:hAnsi="Arial"/>
                <w:color w:val="auto"/>
                <w:sz w:val="20"/>
              </w:rPr>
              <w:t>analizatora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Okres trwania umowy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2 lata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2 lata brutto</w:t>
            </w:r>
          </w:p>
        </w:tc>
      </w:tr>
      <w:tr w:rsidR="00533533" w:rsidTr="00533533">
        <w:trPr>
          <w:trHeight w:val="246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nazwa...........................</w:t>
            </w:r>
          </w:p>
          <w:p w:rsidR="00533533" w:rsidRDefault="00533533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 typ ................................</w:t>
            </w:r>
          </w:p>
          <w:p w:rsidR="00533533" w:rsidRDefault="00533533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rok produkcji…………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33" w:rsidRDefault="00533533" w:rsidP="004B623D">
            <w:pPr>
              <w:widowControl/>
              <w:suppressAutoHyphens w:val="0"/>
              <w:spacing w:after="200" w:line="276" w:lineRule="auto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24 m-ce</w:t>
            </w:r>
          </w:p>
          <w:p w:rsidR="00533533" w:rsidRDefault="00533533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Default="00533533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533533" w:rsidRDefault="00533533" w:rsidP="00533533">
      <w:pPr>
        <w:ind w:left="-142" w:hanging="142"/>
      </w:pPr>
    </w:p>
    <w:tbl>
      <w:tblPr>
        <w:tblW w:w="147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6"/>
        <w:gridCol w:w="676"/>
        <w:gridCol w:w="2836"/>
        <w:gridCol w:w="2131"/>
        <w:gridCol w:w="4416"/>
      </w:tblGrid>
      <w:tr w:rsidR="00533533" w:rsidRPr="00205716" w:rsidTr="00533533">
        <w:trPr>
          <w:trHeight w:val="306"/>
        </w:trPr>
        <w:tc>
          <w:tcPr>
            <w:tcW w:w="47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Tabela nr 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rPr>
                <w:rFonts w:ascii="Arial Narrow" w:eastAsia="Times New Roman" w:hAnsi="Arial Narrow"/>
                <w:color w:val="auto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rPr>
                <w:rFonts w:ascii="Arial Narrow" w:eastAsia="Times New Roman" w:hAnsi="Arial Narrow"/>
                <w:color w:val="auto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auto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color w:val="auto"/>
                <w:szCs w:val="24"/>
              </w:rPr>
            </w:pPr>
          </w:p>
        </w:tc>
      </w:tr>
      <w:tr w:rsidR="00533533" w:rsidRPr="00205716" w:rsidTr="00533533">
        <w:trPr>
          <w:trHeight w:val="918"/>
        </w:trPr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 xml:space="preserve">WARTOŚĆ CAŁKOWITA na okres 24 </w:t>
            </w: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miesięcy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Wartość netto na 24 mies.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Wartość brutto na 24 mies.</w:t>
            </w:r>
          </w:p>
        </w:tc>
        <w:tc>
          <w:tcPr>
            <w:tcW w:w="4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Wartość VAT na 24 mies</w:t>
            </w:r>
          </w:p>
        </w:tc>
      </w:tr>
      <w:tr w:rsidR="00533533" w:rsidRPr="00205716" w:rsidTr="00533533">
        <w:trPr>
          <w:trHeight w:val="306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(SUMA: odczynniki, akcesoria, dzierżawa)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533" w:rsidRPr="00205716" w:rsidRDefault="00533533" w:rsidP="004B623D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D85344" w:rsidRP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dostępne na każde wezwanie Zamawiającego</w:t>
      </w:r>
    </w:p>
    <w:p w:rsidR="008B2C9A" w:rsidRPr="00533533" w:rsidRDefault="008B2C9A" w:rsidP="008B2C9A">
      <w:pPr>
        <w:jc w:val="both"/>
        <w:rPr>
          <w:rFonts w:ascii="Arial" w:hAnsi="Arial"/>
          <w:sz w:val="20"/>
        </w:rPr>
      </w:pPr>
    </w:p>
    <w:p w:rsidR="00353796" w:rsidRPr="00533533" w:rsidRDefault="00353796" w:rsidP="00F872DB">
      <w:pPr>
        <w:jc w:val="both"/>
        <w:rPr>
          <w:rFonts w:ascii="Arial" w:hAnsi="Arial"/>
          <w:sz w:val="20"/>
        </w:rPr>
      </w:pPr>
    </w:p>
    <w:p w:rsidR="008B2C9A" w:rsidRDefault="008B2C9A" w:rsidP="00F872DB">
      <w:pPr>
        <w:jc w:val="both"/>
      </w:pPr>
    </w:p>
    <w:p w:rsidR="00353796" w:rsidRPr="00F872DB" w:rsidRDefault="00353796" w:rsidP="00F872DB">
      <w:pPr>
        <w:jc w:val="both"/>
      </w:pPr>
    </w:p>
    <w:p w:rsidR="00F872DB" w:rsidRPr="00F872DB" w:rsidRDefault="00F872DB" w:rsidP="00F872DB">
      <w:pPr>
        <w:jc w:val="both"/>
      </w:pPr>
    </w:p>
    <w:p w:rsidR="003A148D" w:rsidRPr="0000048A" w:rsidRDefault="00742CE5" w:rsidP="0000048A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283124" w:rsidRDefault="00283124" w:rsidP="003A148D">
      <w:pPr>
        <w:sectPr w:rsidR="00283124" w:rsidSect="00B75F16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F31941" w:rsidRDefault="00C26569" w:rsidP="00283124">
      <w:pPr>
        <w:jc w:val="both"/>
        <w:rPr>
          <w:rFonts w:ascii="Arial" w:eastAsia="Times New Roman" w:hAnsi="Arial" w:cs="Arial"/>
          <w:b/>
          <w:bCs/>
          <w:sz w:val="20"/>
        </w:rPr>
      </w:pPr>
      <w:r w:rsidRPr="00C26569">
        <w:rPr>
          <w:rFonts w:ascii="Arial" w:eastAsia="Times New Roman" w:hAnsi="Arial" w:cs="Arial"/>
          <w:b/>
          <w:bCs/>
          <w:sz w:val="20"/>
        </w:rPr>
        <w:lastRenderedPageBreak/>
        <w:t>PARAMETRY WYMAGALNE ANALIZATORA BIOCHEMICZNEGO</w:t>
      </w:r>
    </w:p>
    <w:p w:rsidR="00C26569" w:rsidRPr="00C26569" w:rsidRDefault="00C26569" w:rsidP="00283124">
      <w:pPr>
        <w:jc w:val="both"/>
        <w:rPr>
          <w:rFonts w:ascii="Arial" w:hAnsi="Arial" w:cs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handlowa : …………………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Typ/model:………………………….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Rok Produkcji:……………………..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8127"/>
        <w:gridCol w:w="2127"/>
        <w:gridCol w:w="3402"/>
      </w:tblGrid>
      <w:tr w:rsidR="00F637CF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Default="00F637CF" w:rsidP="00AE44D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643764" w:rsidRDefault="00F637CF" w:rsidP="00F637C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652A3B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Analizator używany, rok produkcji 2015 r. lub nowszy o wydajności min. 550 ozn fotometrycznych na godzinę i min. 150 ozn. potencjometrycznych na godzinę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Całkowicie otwarty system odczynnikowy, możliwość wprowadzenia własnych aplikacji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 xml:space="preserve">Analizator wykonujący badania zamieszczone w tabeli, zgodnie z wymaganymi metodami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FD6523" w:rsidRDefault="0082229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  <w:p w:rsidR="00822293" w:rsidRPr="00FD6523" w:rsidRDefault="0082229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Oprogramowanie i instrukcja obsługi w języku polskim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6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Analizator wolnostojący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Analizator bez stacji uzdatniania wody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Jednorazowe oryginalne kuwety pomiarowe (brak stacji mycia kuwet)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możliwość jednorazowego włożenia do analizatora kuwet na min. 2000 oznaczeń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Ilość miejsc na próbki pacjentów nie mniejsza niż 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Ilość miejsc na odczynniki nie mniej niż 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Chłodzenie odczynników, kontroli, kalibratorów oraz próbek pacjentów na pokładzie aparatu sterowane przez komputer (temp. 4-8 st. C)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>Moduł do oznaczania elektrolitów w oparciu o  elektrody bezobsługowe metodą potencjometryczną (ISE)  Na, K, Cl, Ca zjonizowany.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22293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2293" w:rsidRPr="00E654B3" w:rsidRDefault="00822293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293" w:rsidRPr="00822293" w:rsidRDefault="00822293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822293">
              <w:rPr>
                <w:rFonts w:ascii="Arial" w:eastAsia="Times New Roman" w:hAnsi="Arial" w:cs="Arial"/>
                <w:sz w:val="18"/>
                <w:szCs w:val="18"/>
              </w:rPr>
              <w:t xml:space="preserve">Termin ważności odczynników, kalibratorów i kontroli min. 6 miesięcy od daty dostawy do zamawiającego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2293" w:rsidRPr="00FD6523" w:rsidRDefault="00822293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Możliwość pracy zarówno z próbek pierwotnych jak i w osobnych naczynkach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Oflagowanie wyników patologicznych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Osobne miejsce na próbkę CITO ( 4 lub więcej ), wykonania badań CITO w pierwszej kolejności bez przerywania pracy analizatora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Możliwość dostawienia i usuwania odczynników i próbek pacjentów bez jakiegokolwiek przerywania ciągłości pracy aparatu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Możliwość przygotowania szeregu rozcieńczeń stężonych kalibratorów dla kalibracji nieliniowych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Detektor poziomu próbki i odczynnika oraz detektor skrzepu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 xml:space="preserve">Wszystkie odczynniki jednego producenta ( dopuszczalny maksymalnie </w:t>
            </w:r>
          </w:p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1 odczynnik innego producenta)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Identyfikacja próbek i odczynników za pomocą wewnętrznego  czytnika kodów paskowych wbudowanego w analizator oraz zewnętrzny  czytnik kodów do pracy w trybie manualnym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Odczynniki w stanie płynnym, kompatybilne z analizatorem, posiadające aplikacje producenta analizatora biochemicznego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Możliwość oznaczenia różnego rodzaju materiału biologicznego: surowica, osocze, mocz, płyn mózgowo-rdzeniowy, płyny z jam ciała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Wbudowany system kontroli jakości badań wykorzystujący reguły Westgarda oraz analizy Levey – Jeningsa z opcją statystyczną i graficzną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Codzienna kontrola jakości : materiał kontrolny na dwóch poziomach pochodzący od producenta analizatora i przeznaczany do aparatu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Oferent zapewnia autoryzowany przez producenta serwis techniczny analizatora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Bezpłatne podłączenie analizatora do posiadanego systemu AMMS, InfoMedica zamawiającego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FD6523" w:rsidRDefault="005C4729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Przeszkolenie pracowników  DDL w obsłudze analizatora i interpretacji wyników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Wykonawca pokrywa koszt wpięcia analizatora do systemu firmy AMMS, InfoMedica posiadanego przez Zamawiającego oraz dostarczy nowe stanowisko komputerowe umożliwiające podpięcie analizatora (komputer, monitor, drukarka, mysz, klawiatura).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C4729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Wykonawca zapewni udział w kontroli zewnętrznej STANDLAB w okresie trwania umowy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4729" w:rsidRPr="00652A3B" w:rsidTr="00F76F62">
        <w:trPr>
          <w:trHeight w:val="5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729" w:rsidRPr="00E654B3" w:rsidRDefault="005C4729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729" w:rsidRPr="005C4729" w:rsidRDefault="005C4729" w:rsidP="004B623D">
            <w:pPr>
              <w:suppressAutoHyphens w:val="0"/>
              <w:rPr>
                <w:rFonts w:ascii="Arial" w:eastAsia="Times New Roman" w:hAnsi="Arial" w:cs="Arial"/>
                <w:sz w:val="18"/>
                <w:szCs w:val="18"/>
              </w:rPr>
            </w:pPr>
            <w:r w:rsidRPr="005C4729">
              <w:rPr>
                <w:rFonts w:ascii="Arial" w:eastAsia="Times New Roman" w:hAnsi="Arial" w:cs="Arial"/>
                <w:sz w:val="18"/>
                <w:szCs w:val="18"/>
              </w:rPr>
              <w:t>Czas telefonicznej reakcji serwisu max. 12 godzin od chwili zgłoszenia  ( w godz. od 7-14) w dni robocze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4729" w:rsidRPr="00FD6523" w:rsidRDefault="005C4729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E946A7" w:rsidRPr="00652A3B" w:rsidTr="004B0294">
        <w:trPr>
          <w:trHeight w:val="51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8957F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lastRenderedPageBreak/>
              <w:t>PARAMETRY PUNKTOWANE</w:t>
            </w:r>
            <w:r w:rsidR="00E946A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/OCENIANE</w:t>
            </w:r>
          </w:p>
        </w:tc>
      </w:tr>
      <w:tr w:rsidR="005A5096" w:rsidRPr="00652A3B" w:rsidTr="0069431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96" w:rsidRPr="00E946A7" w:rsidRDefault="005A5096" w:rsidP="00E946A7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Default="005A5096" w:rsidP="004B62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A5096" w:rsidRPr="005A5096" w:rsidRDefault="005A5096" w:rsidP="004B62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5096">
              <w:rPr>
                <w:rFonts w:ascii="Arial" w:hAnsi="Arial" w:cs="Arial"/>
                <w:b/>
                <w:sz w:val="18"/>
                <w:szCs w:val="18"/>
              </w:rPr>
              <w:t>Oznaczanie Na, K, Cl metodą potencjometrii bezpośredniej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FD6523" w:rsidRDefault="00AF4A17" w:rsidP="00E946A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TAK – 15  </w:t>
            </w:r>
            <w:r w:rsidR="005A5096"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pkt.</w:t>
            </w:r>
          </w:p>
          <w:p w:rsidR="005A5096" w:rsidRPr="00FD6523" w:rsidRDefault="005A5096" w:rsidP="00E946A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NIE  –  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FD6523" w:rsidRDefault="005A5096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5A5096" w:rsidRPr="00652A3B" w:rsidTr="0069431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96" w:rsidRPr="00E946A7" w:rsidRDefault="005A5096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Default="005A5096" w:rsidP="004B62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A5096" w:rsidRPr="005A5096" w:rsidRDefault="005A5096" w:rsidP="004B62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5096">
              <w:rPr>
                <w:rFonts w:ascii="Arial" w:hAnsi="Arial" w:cs="Arial"/>
                <w:b/>
                <w:sz w:val="18"/>
                <w:szCs w:val="18"/>
              </w:rPr>
              <w:t>Automatyczne rozcieńczanie kalibratorów w wielopunktowych kalibracjach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96" w:rsidRPr="00E946A7" w:rsidRDefault="005A5096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TAK – 1</w:t>
            </w:r>
            <w:r w:rsidR="00AF4A17">
              <w:rPr>
                <w:rFonts w:ascii="Arial" w:eastAsia="Times New Roman" w:hAnsi="Arial" w:cs="Arial"/>
                <w:b/>
                <w:color w:val="auto"/>
                <w:sz w:val="20"/>
              </w:rPr>
              <w:t>5</w:t>
            </w:r>
            <w:bookmarkStart w:id="0" w:name="_GoBack"/>
            <w:bookmarkEnd w:id="0"/>
            <w:r w:rsidR="00AF4A1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pkt.</w:t>
            </w:r>
          </w:p>
          <w:p w:rsidR="005A5096" w:rsidRPr="00FD6523" w:rsidRDefault="00AF4A17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="005A5096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NIE  –  0 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="005A5096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FD6523" w:rsidRDefault="005A5096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2. Oferowany analizator musi być kompletny i gotowy do użytkowania bez konieczności dokonania przez Zamawiającego dodatkowych zakupów i inwestycji.</w:t>
      </w:r>
    </w:p>
    <w:p w:rsidR="00283124" w:rsidRPr="00043F79" w:rsidRDefault="00043F79" w:rsidP="00043F79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BD0042" w:rsidRPr="003D14DF" w:rsidRDefault="00C97198" w:rsidP="003E620C">
      <w:pPr>
        <w:rPr>
          <w:rFonts w:ascii="Arial" w:hAnsi="Arial" w:cs="Arial"/>
          <w:b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9654D">
        <w:rPr>
          <w:rFonts w:ascii="Arial" w:hAnsi="Arial"/>
          <w:sz w:val="20"/>
        </w:rPr>
        <w:t xml:space="preserve">          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</w:t>
      </w:r>
      <w:r w:rsidR="003E620C">
        <w:rPr>
          <w:rFonts w:ascii="Arial" w:hAnsi="Arial"/>
          <w:sz w:val="20"/>
        </w:rPr>
        <w:t>y</w:t>
      </w:r>
    </w:p>
    <w:sectPr w:rsidR="00BD0042" w:rsidRPr="003D14DF" w:rsidSect="00F9654D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62C" w:rsidRDefault="00F1762C" w:rsidP="00745444">
      <w:r>
        <w:separator/>
      </w:r>
    </w:p>
  </w:endnote>
  <w:endnote w:type="continuationSeparator" w:id="0">
    <w:p w:rsidR="00F1762C" w:rsidRDefault="00F1762C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62C" w:rsidRDefault="00F1762C" w:rsidP="00745444">
      <w:r>
        <w:separator/>
      </w:r>
    </w:p>
  </w:footnote>
  <w:footnote w:type="continuationSeparator" w:id="0">
    <w:p w:rsidR="00F1762C" w:rsidRDefault="00F1762C" w:rsidP="0074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2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0"/>
  </w:num>
  <w:num w:numId="13">
    <w:abstractNumId w:val="12"/>
  </w:num>
  <w:num w:numId="14">
    <w:abstractNumId w:val="18"/>
  </w:num>
  <w:num w:numId="15">
    <w:abstractNumId w:val="7"/>
  </w:num>
  <w:num w:numId="16">
    <w:abstractNumId w:val="21"/>
  </w:num>
  <w:num w:numId="17">
    <w:abstractNumId w:val="22"/>
  </w:num>
  <w:num w:numId="18">
    <w:abstractNumId w:val="5"/>
  </w:num>
  <w:num w:numId="19">
    <w:abstractNumId w:val="19"/>
  </w:num>
  <w:num w:numId="20">
    <w:abstractNumId w:val="16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668B"/>
    <w:rsid w:val="0000048A"/>
    <w:rsid w:val="00002057"/>
    <w:rsid w:val="000028E6"/>
    <w:rsid w:val="00004144"/>
    <w:rsid w:val="000042C2"/>
    <w:rsid w:val="000101B3"/>
    <w:rsid w:val="0001136C"/>
    <w:rsid w:val="00012756"/>
    <w:rsid w:val="000127F8"/>
    <w:rsid w:val="00014CE3"/>
    <w:rsid w:val="0001556E"/>
    <w:rsid w:val="000165EC"/>
    <w:rsid w:val="000166DF"/>
    <w:rsid w:val="0001694C"/>
    <w:rsid w:val="000204C3"/>
    <w:rsid w:val="00020DD9"/>
    <w:rsid w:val="00024820"/>
    <w:rsid w:val="000267BB"/>
    <w:rsid w:val="00031FCD"/>
    <w:rsid w:val="0003253A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DE1"/>
    <w:rsid w:val="000523D9"/>
    <w:rsid w:val="00052D18"/>
    <w:rsid w:val="000552B3"/>
    <w:rsid w:val="00057A80"/>
    <w:rsid w:val="000615D8"/>
    <w:rsid w:val="000616E6"/>
    <w:rsid w:val="000640D3"/>
    <w:rsid w:val="0006434B"/>
    <w:rsid w:val="00064D9C"/>
    <w:rsid w:val="000650B6"/>
    <w:rsid w:val="0006571A"/>
    <w:rsid w:val="000670EF"/>
    <w:rsid w:val="0007075C"/>
    <w:rsid w:val="000707BB"/>
    <w:rsid w:val="00071346"/>
    <w:rsid w:val="000739E9"/>
    <w:rsid w:val="00073CF2"/>
    <w:rsid w:val="00073D83"/>
    <w:rsid w:val="0007546B"/>
    <w:rsid w:val="000801F1"/>
    <w:rsid w:val="00080B62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6FB3"/>
    <w:rsid w:val="000A7582"/>
    <w:rsid w:val="000B0541"/>
    <w:rsid w:val="000B09AB"/>
    <w:rsid w:val="000B0A9F"/>
    <w:rsid w:val="000B11BA"/>
    <w:rsid w:val="000B21BB"/>
    <w:rsid w:val="000B2D28"/>
    <w:rsid w:val="000B34BA"/>
    <w:rsid w:val="000B5BA7"/>
    <w:rsid w:val="000B61BD"/>
    <w:rsid w:val="000C02A1"/>
    <w:rsid w:val="000C02E5"/>
    <w:rsid w:val="000C086B"/>
    <w:rsid w:val="000C2878"/>
    <w:rsid w:val="000C3F77"/>
    <w:rsid w:val="000D0261"/>
    <w:rsid w:val="000D0C4B"/>
    <w:rsid w:val="000D1157"/>
    <w:rsid w:val="000D1D22"/>
    <w:rsid w:val="000D26FB"/>
    <w:rsid w:val="000D4A74"/>
    <w:rsid w:val="000D6467"/>
    <w:rsid w:val="000D68A7"/>
    <w:rsid w:val="000E038A"/>
    <w:rsid w:val="000E1D84"/>
    <w:rsid w:val="000E2E9F"/>
    <w:rsid w:val="000E38A2"/>
    <w:rsid w:val="000E45F4"/>
    <w:rsid w:val="000E47E3"/>
    <w:rsid w:val="000E768E"/>
    <w:rsid w:val="000F1DA8"/>
    <w:rsid w:val="000F36B0"/>
    <w:rsid w:val="000F40FA"/>
    <w:rsid w:val="000F4C32"/>
    <w:rsid w:val="000F5DD5"/>
    <w:rsid w:val="000F5E45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F88"/>
    <w:rsid w:val="001273C2"/>
    <w:rsid w:val="001318D7"/>
    <w:rsid w:val="00131DE4"/>
    <w:rsid w:val="00134629"/>
    <w:rsid w:val="00134E65"/>
    <w:rsid w:val="00136B6B"/>
    <w:rsid w:val="001370BB"/>
    <w:rsid w:val="00140183"/>
    <w:rsid w:val="00140B40"/>
    <w:rsid w:val="00141AC5"/>
    <w:rsid w:val="00141E83"/>
    <w:rsid w:val="00144933"/>
    <w:rsid w:val="00144D1D"/>
    <w:rsid w:val="00145364"/>
    <w:rsid w:val="001459BB"/>
    <w:rsid w:val="001513DB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4D9"/>
    <w:rsid w:val="00162B10"/>
    <w:rsid w:val="00165AEA"/>
    <w:rsid w:val="00165D22"/>
    <w:rsid w:val="00167843"/>
    <w:rsid w:val="0017078B"/>
    <w:rsid w:val="0017247C"/>
    <w:rsid w:val="0017477A"/>
    <w:rsid w:val="00175031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D5F"/>
    <w:rsid w:val="0019055B"/>
    <w:rsid w:val="00192223"/>
    <w:rsid w:val="001936FC"/>
    <w:rsid w:val="00194A42"/>
    <w:rsid w:val="00194FE5"/>
    <w:rsid w:val="00196E3C"/>
    <w:rsid w:val="00196F1C"/>
    <w:rsid w:val="001A311C"/>
    <w:rsid w:val="001A5FF1"/>
    <w:rsid w:val="001B0857"/>
    <w:rsid w:val="001B1772"/>
    <w:rsid w:val="001B421E"/>
    <w:rsid w:val="001B43A7"/>
    <w:rsid w:val="001B4805"/>
    <w:rsid w:val="001B6261"/>
    <w:rsid w:val="001B6D12"/>
    <w:rsid w:val="001C22AF"/>
    <w:rsid w:val="001C3CCB"/>
    <w:rsid w:val="001C4578"/>
    <w:rsid w:val="001C589A"/>
    <w:rsid w:val="001C58A8"/>
    <w:rsid w:val="001C73C3"/>
    <w:rsid w:val="001D1A1B"/>
    <w:rsid w:val="001D21ED"/>
    <w:rsid w:val="001D234B"/>
    <w:rsid w:val="001D3F0E"/>
    <w:rsid w:val="001D4551"/>
    <w:rsid w:val="001D4C74"/>
    <w:rsid w:val="001D52A0"/>
    <w:rsid w:val="001D5830"/>
    <w:rsid w:val="001D5EA5"/>
    <w:rsid w:val="001E1931"/>
    <w:rsid w:val="001E7DA9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2078C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42CFE"/>
    <w:rsid w:val="00242E08"/>
    <w:rsid w:val="00245185"/>
    <w:rsid w:val="00247682"/>
    <w:rsid w:val="002506A2"/>
    <w:rsid w:val="00251943"/>
    <w:rsid w:val="00252FF8"/>
    <w:rsid w:val="00253E8C"/>
    <w:rsid w:val="00255181"/>
    <w:rsid w:val="00255CAA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FC5"/>
    <w:rsid w:val="002772A7"/>
    <w:rsid w:val="00282ED3"/>
    <w:rsid w:val="00283124"/>
    <w:rsid w:val="00284411"/>
    <w:rsid w:val="00284B88"/>
    <w:rsid w:val="0028645E"/>
    <w:rsid w:val="0028676C"/>
    <w:rsid w:val="00290107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FB1"/>
    <w:rsid w:val="002B0A3D"/>
    <w:rsid w:val="002B12EE"/>
    <w:rsid w:val="002B1CBC"/>
    <w:rsid w:val="002B214D"/>
    <w:rsid w:val="002B2932"/>
    <w:rsid w:val="002B3588"/>
    <w:rsid w:val="002B506C"/>
    <w:rsid w:val="002B7B12"/>
    <w:rsid w:val="002C0F1C"/>
    <w:rsid w:val="002C348C"/>
    <w:rsid w:val="002C4BB5"/>
    <w:rsid w:val="002C4DEF"/>
    <w:rsid w:val="002C5730"/>
    <w:rsid w:val="002D3464"/>
    <w:rsid w:val="002D4511"/>
    <w:rsid w:val="002D45C8"/>
    <w:rsid w:val="002D5247"/>
    <w:rsid w:val="002D5943"/>
    <w:rsid w:val="002D5BF8"/>
    <w:rsid w:val="002D6060"/>
    <w:rsid w:val="002D6644"/>
    <w:rsid w:val="002E0803"/>
    <w:rsid w:val="002E0E66"/>
    <w:rsid w:val="002E1AEF"/>
    <w:rsid w:val="002E59C3"/>
    <w:rsid w:val="002F04FE"/>
    <w:rsid w:val="002F2038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B16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40BE6"/>
    <w:rsid w:val="00342CDE"/>
    <w:rsid w:val="0034441B"/>
    <w:rsid w:val="00346CBF"/>
    <w:rsid w:val="00347F81"/>
    <w:rsid w:val="00351B2A"/>
    <w:rsid w:val="00352AA6"/>
    <w:rsid w:val="00353659"/>
    <w:rsid w:val="00353796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4DB0"/>
    <w:rsid w:val="00375A13"/>
    <w:rsid w:val="00376DA2"/>
    <w:rsid w:val="003779B2"/>
    <w:rsid w:val="00380F63"/>
    <w:rsid w:val="00381050"/>
    <w:rsid w:val="00383C9F"/>
    <w:rsid w:val="00387101"/>
    <w:rsid w:val="003900F2"/>
    <w:rsid w:val="00390EDE"/>
    <w:rsid w:val="0039111D"/>
    <w:rsid w:val="00391EB6"/>
    <w:rsid w:val="00392379"/>
    <w:rsid w:val="003963CF"/>
    <w:rsid w:val="00396BA5"/>
    <w:rsid w:val="003A004F"/>
    <w:rsid w:val="003A0CC7"/>
    <w:rsid w:val="003A148D"/>
    <w:rsid w:val="003A1B34"/>
    <w:rsid w:val="003A3E4E"/>
    <w:rsid w:val="003A41B6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94A"/>
    <w:rsid w:val="003C7F5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1E54"/>
    <w:rsid w:val="003E33EA"/>
    <w:rsid w:val="003E620C"/>
    <w:rsid w:val="003E62EB"/>
    <w:rsid w:val="003E6F92"/>
    <w:rsid w:val="003E7104"/>
    <w:rsid w:val="003E73D1"/>
    <w:rsid w:val="003E7B8C"/>
    <w:rsid w:val="003E7EE5"/>
    <w:rsid w:val="003F33E4"/>
    <w:rsid w:val="003F3628"/>
    <w:rsid w:val="003F53C4"/>
    <w:rsid w:val="003F6A2F"/>
    <w:rsid w:val="003F6CCF"/>
    <w:rsid w:val="0040150D"/>
    <w:rsid w:val="00401E1F"/>
    <w:rsid w:val="004028BC"/>
    <w:rsid w:val="00403851"/>
    <w:rsid w:val="0040643E"/>
    <w:rsid w:val="004068D0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52D8E"/>
    <w:rsid w:val="004530E6"/>
    <w:rsid w:val="00453F06"/>
    <w:rsid w:val="00454643"/>
    <w:rsid w:val="00455154"/>
    <w:rsid w:val="00455FBD"/>
    <w:rsid w:val="004573B5"/>
    <w:rsid w:val="00464E53"/>
    <w:rsid w:val="0046652F"/>
    <w:rsid w:val="00470F14"/>
    <w:rsid w:val="00473B3B"/>
    <w:rsid w:val="00480C16"/>
    <w:rsid w:val="00481AEA"/>
    <w:rsid w:val="00484324"/>
    <w:rsid w:val="00484618"/>
    <w:rsid w:val="00484E85"/>
    <w:rsid w:val="00486239"/>
    <w:rsid w:val="0048718F"/>
    <w:rsid w:val="00490DE1"/>
    <w:rsid w:val="00491241"/>
    <w:rsid w:val="004962F4"/>
    <w:rsid w:val="004A05FC"/>
    <w:rsid w:val="004A07E4"/>
    <w:rsid w:val="004A0828"/>
    <w:rsid w:val="004A0BEC"/>
    <w:rsid w:val="004A17DB"/>
    <w:rsid w:val="004A3C39"/>
    <w:rsid w:val="004A427D"/>
    <w:rsid w:val="004A4436"/>
    <w:rsid w:val="004A6682"/>
    <w:rsid w:val="004B029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547E"/>
    <w:rsid w:val="004C5CBE"/>
    <w:rsid w:val="004D18FF"/>
    <w:rsid w:val="004D29C0"/>
    <w:rsid w:val="004D2AD6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CA6"/>
    <w:rsid w:val="004E54D6"/>
    <w:rsid w:val="004E595B"/>
    <w:rsid w:val="004E73B0"/>
    <w:rsid w:val="004F19C2"/>
    <w:rsid w:val="004F1DA6"/>
    <w:rsid w:val="004F66D5"/>
    <w:rsid w:val="004F7AA3"/>
    <w:rsid w:val="005006AA"/>
    <w:rsid w:val="00501437"/>
    <w:rsid w:val="005038B7"/>
    <w:rsid w:val="00505263"/>
    <w:rsid w:val="005063DB"/>
    <w:rsid w:val="00506876"/>
    <w:rsid w:val="0050719C"/>
    <w:rsid w:val="00511785"/>
    <w:rsid w:val="00513FD9"/>
    <w:rsid w:val="00515F12"/>
    <w:rsid w:val="00517B75"/>
    <w:rsid w:val="00524964"/>
    <w:rsid w:val="00524C4D"/>
    <w:rsid w:val="005256FA"/>
    <w:rsid w:val="005262C5"/>
    <w:rsid w:val="00526395"/>
    <w:rsid w:val="00526601"/>
    <w:rsid w:val="00526CFB"/>
    <w:rsid w:val="0053072C"/>
    <w:rsid w:val="00530B09"/>
    <w:rsid w:val="00531A50"/>
    <w:rsid w:val="00531E45"/>
    <w:rsid w:val="005323B4"/>
    <w:rsid w:val="005324D8"/>
    <w:rsid w:val="00533533"/>
    <w:rsid w:val="00534318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73C3"/>
    <w:rsid w:val="00562045"/>
    <w:rsid w:val="00563517"/>
    <w:rsid w:val="005651FA"/>
    <w:rsid w:val="005658A3"/>
    <w:rsid w:val="005708B8"/>
    <w:rsid w:val="00570F05"/>
    <w:rsid w:val="0057182F"/>
    <w:rsid w:val="0057192B"/>
    <w:rsid w:val="0057322D"/>
    <w:rsid w:val="00574DA7"/>
    <w:rsid w:val="00576955"/>
    <w:rsid w:val="00577686"/>
    <w:rsid w:val="00577B1A"/>
    <w:rsid w:val="00577C5B"/>
    <w:rsid w:val="00582C79"/>
    <w:rsid w:val="00587273"/>
    <w:rsid w:val="00594798"/>
    <w:rsid w:val="00596AFC"/>
    <w:rsid w:val="00597B64"/>
    <w:rsid w:val="005A2D6C"/>
    <w:rsid w:val="005A38ED"/>
    <w:rsid w:val="005A4D50"/>
    <w:rsid w:val="005A5096"/>
    <w:rsid w:val="005A6B80"/>
    <w:rsid w:val="005B1BE1"/>
    <w:rsid w:val="005B4796"/>
    <w:rsid w:val="005B5722"/>
    <w:rsid w:val="005C074C"/>
    <w:rsid w:val="005C0F7E"/>
    <w:rsid w:val="005C129C"/>
    <w:rsid w:val="005C15A1"/>
    <w:rsid w:val="005C16BF"/>
    <w:rsid w:val="005C3FAA"/>
    <w:rsid w:val="005C4729"/>
    <w:rsid w:val="005C6910"/>
    <w:rsid w:val="005D1067"/>
    <w:rsid w:val="005D2ACE"/>
    <w:rsid w:val="005D4235"/>
    <w:rsid w:val="005D42A9"/>
    <w:rsid w:val="005D52A2"/>
    <w:rsid w:val="005E65F4"/>
    <w:rsid w:val="005E6DA6"/>
    <w:rsid w:val="005E7702"/>
    <w:rsid w:val="005E7A56"/>
    <w:rsid w:val="005F0F17"/>
    <w:rsid w:val="005F0F8F"/>
    <w:rsid w:val="005F26C4"/>
    <w:rsid w:val="005F324D"/>
    <w:rsid w:val="005F4123"/>
    <w:rsid w:val="005F44E5"/>
    <w:rsid w:val="005F7459"/>
    <w:rsid w:val="00600655"/>
    <w:rsid w:val="00601DDC"/>
    <w:rsid w:val="00602E75"/>
    <w:rsid w:val="00603243"/>
    <w:rsid w:val="006046E7"/>
    <w:rsid w:val="00605D76"/>
    <w:rsid w:val="00605DF0"/>
    <w:rsid w:val="006075DD"/>
    <w:rsid w:val="00610CF9"/>
    <w:rsid w:val="00611059"/>
    <w:rsid w:val="00611239"/>
    <w:rsid w:val="0061172C"/>
    <w:rsid w:val="0061517E"/>
    <w:rsid w:val="00615E18"/>
    <w:rsid w:val="00616C61"/>
    <w:rsid w:val="006171E4"/>
    <w:rsid w:val="006214D1"/>
    <w:rsid w:val="006247D3"/>
    <w:rsid w:val="00624AD2"/>
    <w:rsid w:val="00626862"/>
    <w:rsid w:val="006273F5"/>
    <w:rsid w:val="00631A95"/>
    <w:rsid w:val="00631E2A"/>
    <w:rsid w:val="00634EFF"/>
    <w:rsid w:val="00635EF2"/>
    <w:rsid w:val="006406E6"/>
    <w:rsid w:val="00640EEB"/>
    <w:rsid w:val="00640F16"/>
    <w:rsid w:val="006415AD"/>
    <w:rsid w:val="00641F00"/>
    <w:rsid w:val="00642639"/>
    <w:rsid w:val="006431C3"/>
    <w:rsid w:val="006434D0"/>
    <w:rsid w:val="00643764"/>
    <w:rsid w:val="00644095"/>
    <w:rsid w:val="00645118"/>
    <w:rsid w:val="00645520"/>
    <w:rsid w:val="00647773"/>
    <w:rsid w:val="00650E66"/>
    <w:rsid w:val="00651368"/>
    <w:rsid w:val="00652E3C"/>
    <w:rsid w:val="00653998"/>
    <w:rsid w:val="00654108"/>
    <w:rsid w:val="0065468E"/>
    <w:rsid w:val="00655422"/>
    <w:rsid w:val="00655E8C"/>
    <w:rsid w:val="00657DD1"/>
    <w:rsid w:val="006618AC"/>
    <w:rsid w:val="00661944"/>
    <w:rsid w:val="006634CD"/>
    <w:rsid w:val="0066705A"/>
    <w:rsid w:val="0067055D"/>
    <w:rsid w:val="00670C5A"/>
    <w:rsid w:val="00672150"/>
    <w:rsid w:val="0067233D"/>
    <w:rsid w:val="0067261E"/>
    <w:rsid w:val="00672931"/>
    <w:rsid w:val="00672A51"/>
    <w:rsid w:val="00672ADC"/>
    <w:rsid w:val="00673D9B"/>
    <w:rsid w:val="00674361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5E3C"/>
    <w:rsid w:val="00697031"/>
    <w:rsid w:val="00697381"/>
    <w:rsid w:val="00697388"/>
    <w:rsid w:val="006A429A"/>
    <w:rsid w:val="006A4E0D"/>
    <w:rsid w:val="006A535B"/>
    <w:rsid w:val="006A71BC"/>
    <w:rsid w:val="006B0E63"/>
    <w:rsid w:val="006B1A73"/>
    <w:rsid w:val="006B30BE"/>
    <w:rsid w:val="006B3D47"/>
    <w:rsid w:val="006B553F"/>
    <w:rsid w:val="006C1B24"/>
    <w:rsid w:val="006C2672"/>
    <w:rsid w:val="006C3747"/>
    <w:rsid w:val="006C513C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701E0B"/>
    <w:rsid w:val="00702D9D"/>
    <w:rsid w:val="00703F26"/>
    <w:rsid w:val="007052D1"/>
    <w:rsid w:val="00705472"/>
    <w:rsid w:val="00705B2B"/>
    <w:rsid w:val="007069C0"/>
    <w:rsid w:val="0070712B"/>
    <w:rsid w:val="0070744B"/>
    <w:rsid w:val="007117DB"/>
    <w:rsid w:val="00711CDE"/>
    <w:rsid w:val="00711D0C"/>
    <w:rsid w:val="00711DCC"/>
    <w:rsid w:val="00711DE3"/>
    <w:rsid w:val="00720DBD"/>
    <w:rsid w:val="0072235C"/>
    <w:rsid w:val="0072244C"/>
    <w:rsid w:val="0072427F"/>
    <w:rsid w:val="00725330"/>
    <w:rsid w:val="00727941"/>
    <w:rsid w:val="007306C1"/>
    <w:rsid w:val="00730B1E"/>
    <w:rsid w:val="00730DC0"/>
    <w:rsid w:val="0073366D"/>
    <w:rsid w:val="00733A9C"/>
    <w:rsid w:val="0073626A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60810"/>
    <w:rsid w:val="0076198A"/>
    <w:rsid w:val="00764E19"/>
    <w:rsid w:val="00765B6D"/>
    <w:rsid w:val="00765D25"/>
    <w:rsid w:val="0076620A"/>
    <w:rsid w:val="0076663A"/>
    <w:rsid w:val="00766C6F"/>
    <w:rsid w:val="00767077"/>
    <w:rsid w:val="007742F0"/>
    <w:rsid w:val="007758C1"/>
    <w:rsid w:val="00775EA8"/>
    <w:rsid w:val="00782618"/>
    <w:rsid w:val="007839E7"/>
    <w:rsid w:val="00784CA2"/>
    <w:rsid w:val="0078516A"/>
    <w:rsid w:val="00790DCB"/>
    <w:rsid w:val="007929D4"/>
    <w:rsid w:val="00793330"/>
    <w:rsid w:val="00793923"/>
    <w:rsid w:val="00796509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53F6"/>
    <w:rsid w:val="007B5B3F"/>
    <w:rsid w:val="007B6FD9"/>
    <w:rsid w:val="007B704B"/>
    <w:rsid w:val="007B75C4"/>
    <w:rsid w:val="007B7E65"/>
    <w:rsid w:val="007C1D94"/>
    <w:rsid w:val="007C3590"/>
    <w:rsid w:val="007C42DD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B4"/>
    <w:rsid w:val="007D4229"/>
    <w:rsid w:val="007D54FB"/>
    <w:rsid w:val="007D6467"/>
    <w:rsid w:val="007D709E"/>
    <w:rsid w:val="007E01E2"/>
    <w:rsid w:val="007E0563"/>
    <w:rsid w:val="007E1071"/>
    <w:rsid w:val="007E2C03"/>
    <w:rsid w:val="007E41F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5CAF"/>
    <w:rsid w:val="008202A5"/>
    <w:rsid w:val="00822293"/>
    <w:rsid w:val="008224BC"/>
    <w:rsid w:val="008245F2"/>
    <w:rsid w:val="00825C4C"/>
    <w:rsid w:val="008260F6"/>
    <w:rsid w:val="00826649"/>
    <w:rsid w:val="00827C5F"/>
    <w:rsid w:val="00831418"/>
    <w:rsid w:val="008327AF"/>
    <w:rsid w:val="00833CAD"/>
    <w:rsid w:val="00834E27"/>
    <w:rsid w:val="00835537"/>
    <w:rsid w:val="00835843"/>
    <w:rsid w:val="00836703"/>
    <w:rsid w:val="00837C80"/>
    <w:rsid w:val="008414E9"/>
    <w:rsid w:val="008459D5"/>
    <w:rsid w:val="0084722B"/>
    <w:rsid w:val="0084726D"/>
    <w:rsid w:val="00847364"/>
    <w:rsid w:val="00852355"/>
    <w:rsid w:val="008523EF"/>
    <w:rsid w:val="008529E1"/>
    <w:rsid w:val="0085554E"/>
    <w:rsid w:val="0085573E"/>
    <w:rsid w:val="00860F04"/>
    <w:rsid w:val="008610DF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AFE"/>
    <w:rsid w:val="008730B1"/>
    <w:rsid w:val="008747A0"/>
    <w:rsid w:val="00874C8B"/>
    <w:rsid w:val="008758C1"/>
    <w:rsid w:val="0087596F"/>
    <w:rsid w:val="0087662F"/>
    <w:rsid w:val="0087739E"/>
    <w:rsid w:val="008775E4"/>
    <w:rsid w:val="00877ED4"/>
    <w:rsid w:val="00880370"/>
    <w:rsid w:val="00880BDD"/>
    <w:rsid w:val="0088430E"/>
    <w:rsid w:val="00884EE5"/>
    <w:rsid w:val="00885630"/>
    <w:rsid w:val="00885A17"/>
    <w:rsid w:val="00886632"/>
    <w:rsid w:val="00886E5F"/>
    <w:rsid w:val="00891C31"/>
    <w:rsid w:val="008922D7"/>
    <w:rsid w:val="008927E8"/>
    <w:rsid w:val="00892BB2"/>
    <w:rsid w:val="008957F3"/>
    <w:rsid w:val="008A250E"/>
    <w:rsid w:val="008A322F"/>
    <w:rsid w:val="008A3645"/>
    <w:rsid w:val="008A525C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A3D"/>
    <w:rsid w:val="008C2DAC"/>
    <w:rsid w:val="008C3CBC"/>
    <w:rsid w:val="008C50B5"/>
    <w:rsid w:val="008D0AD6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606"/>
    <w:rsid w:val="008E4C8B"/>
    <w:rsid w:val="008E5F0F"/>
    <w:rsid w:val="008E60E7"/>
    <w:rsid w:val="008E69BF"/>
    <w:rsid w:val="008E6D28"/>
    <w:rsid w:val="008F464B"/>
    <w:rsid w:val="008F5609"/>
    <w:rsid w:val="008F6CCD"/>
    <w:rsid w:val="008F7814"/>
    <w:rsid w:val="008F7F9B"/>
    <w:rsid w:val="00900113"/>
    <w:rsid w:val="009019A2"/>
    <w:rsid w:val="009024EE"/>
    <w:rsid w:val="009031B0"/>
    <w:rsid w:val="00904BCE"/>
    <w:rsid w:val="00905187"/>
    <w:rsid w:val="0090547A"/>
    <w:rsid w:val="00905C95"/>
    <w:rsid w:val="00911F88"/>
    <w:rsid w:val="009130C9"/>
    <w:rsid w:val="00913293"/>
    <w:rsid w:val="00914171"/>
    <w:rsid w:val="00915170"/>
    <w:rsid w:val="0091643A"/>
    <w:rsid w:val="0091681B"/>
    <w:rsid w:val="00917B7A"/>
    <w:rsid w:val="00920689"/>
    <w:rsid w:val="00923CD7"/>
    <w:rsid w:val="00925182"/>
    <w:rsid w:val="00927966"/>
    <w:rsid w:val="00930092"/>
    <w:rsid w:val="00931F57"/>
    <w:rsid w:val="00932A4E"/>
    <w:rsid w:val="0093459A"/>
    <w:rsid w:val="00934F1E"/>
    <w:rsid w:val="009351CC"/>
    <w:rsid w:val="00937B2D"/>
    <w:rsid w:val="0094122D"/>
    <w:rsid w:val="00943AA4"/>
    <w:rsid w:val="00945C47"/>
    <w:rsid w:val="00947754"/>
    <w:rsid w:val="0095258A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2743"/>
    <w:rsid w:val="00974C8F"/>
    <w:rsid w:val="00975564"/>
    <w:rsid w:val="00975859"/>
    <w:rsid w:val="00976315"/>
    <w:rsid w:val="00977E4D"/>
    <w:rsid w:val="00981AC9"/>
    <w:rsid w:val="00982965"/>
    <w:rsid w:val="00983987"/>
    <w:rsid w:val="00984263"/>
    <w:rsid w:val="00985C9E"/>
    <w:rsid w:val="00986534"/>
    <w:rsid w:val="009918DB"/>
    <w:rsid w:val="00992FED"/>
    <w:rsid w:val="0099768D"/>
    <w:rsid w:val="009A0F42"/>
    <w:rsid w:val="009A1BAE"/>
    <w:rsid w:val="009A22D4"/>
    <w:rsid w:val="009A2894"/>
    <w:rsid w:val="009A5542"/>
    <w:rsid w:val="009A6383"/>
    <w:rsid w:val="009B18F9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47C"/>
    <w:rsid w:val="009C462E"/>
    <w:rsid w:val="009C4FD2"/>
    <w:rsid w:val="009C51E7"/>
    <w:rsid w:val="009C5478"/>
    <w:rsid w:val="009C6ACA"/>
    <w:rsid w:val="009D1906"/>
    <w:rsid w:val="009D1E17"/>
    <w:rsid w:val="009D56DB"/>
    <w:rsid w:val="009D61FD"/>
    <w:rsid w:val="009D695D"/>
    <w:rsid w:val="009E0516"/>
    <w:rsid w:val="009E1DDA"/>
    <w:rsid w:val="009E28DD"/>
    <w:rsid w:val="009E2D59"/>
    <w:rsid w:val="009E5FE4"/>
    <w:rsid w:val="009E6586"/>
    <w:rsid w:val="009E730E"/>
    <w:rsid w:val="009E7F2D"/>
    <w:rsid w:val="009F12CB"/>
    <w:rsid w:val="009F1E1D"/>
    <w:rsid w:val="009F2B00"/>
    <w:rsid w:val="009F34E8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210A7"/>
    <w:rsid w:val="00A22234"/>
    <w:rsid w:val="00A228FC"/>
    <w:rsid w:val="00A26283"/>
    <w:rsid w:val="00A26A13"/>
    <w:rsid w:val="00A32E18"/>
    <w:rsid w:val="00A33B7A"/>
    <w:rsid w:val="00A3457C"/>
    <w:rsid w:val="00A360F0"/>
    <w:rsid w:val="00A36447"/>
    <w:rsid w:val="00A4125A"/>
    <w:rsid w:val="00A447FC"/>
    <w:rsid w:val="00A44876"/>
    <w:rsid w:val="00A45E09"/>
    <w:rsid w:val="00A45FE0"/>
    <w:rsid w:val="00A50178"/>
    <w:rsid w:val="00A50388"/>
    <w:rsid w:val="00A51D41"/>
    <w:rsid w:val="00A531D7"/>
    <w:rsid w:val="00A53531"/>
    <w:rsid w:val="00A5388D"/>
    <w:rsid w:val="00A545D0"/>
    <w:rsid w:val="00A54EEE"/>
    <w:rsid w:val="00A55964"/>
    <w:rsid w:val="00A5796C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E3C"/>
    <w:rsid w:val="00A716D1"/>
    <w:rsid w:val="00A71A0F"/>
    <w:rsid w:val="00A71DF2"/>
    <w:rsid w:val="00A74E15"/>
    <w:rsid w:val="00A75A3D"/>
    <w:rsid w:val="00A764C4"/>
    <w:rsid w:val="00A772F5"/>
    <w:rsid w:val="00A77B8C"/>
    <w:rsid w:val="00A81107"/>
    <w:rsid w:val="00A81D55"/>
    <w:rsid w:val="00A83540"/>
    <w:rsid w:val="00A93275"/>
    <w:rsid w:val="00A94444"/>
    <w:rsid w:val="00A9542D"/>
    <w:rsid w:val="00A9643A"/>
    <w:rsid w:val="00A967E4"/>
    <w:rsid w:val="00AA1865"/>
    <w:rsid w:val="00AA3129"/>
    <w:rsid w:val="00AA40C1"/>
    <w:rsid w:val="00AA4C08"/>
    <w:rsid w:val="00AA4E52"/>
    <w:rsid w:val="00AA542B"/>
    <w:rsid w:val="00AA5A3F"/>
    <w:rsid w:val="00AB04EF"/>
    <w:rsid w:val="00AB0A38"/>
    <w:rsid w:val="00AB0E15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476"/>
    <w:rsid w:val="00AC3F76"/>
    <w:rsid w:val="00AC5138"/>
    <w:rsid w:val="00AC620A"/>
    <w:rsid w:val="00AC6E67"/>
    <w:rsid w:val="00AC7636"/>
    <w:rsid w:val="00AD2C7D"/>
    <w:rsid w:val="00AD36BE"/>
    <w:rsid w:val="00AD38F4"/>
    <w:rsid w:val="00AD43B8"/>
    <w:rsid w:val="00AD479E"/>
    <w:rsid w:val="00AD54E3"/>
    <w:rsid w:val="00AD7415"/>
    <w:rsid w:val="00AE0B4E"/>
    <w:rsid w:val="00AE208B"/>
    <w:rsid w:val="00AE239F"/>
    <w:rsid w:val="00AE44D3"/>
    <w:rsid w:val="00AE4892"/>
    <w:rsid w:val="00AE523E"/>
    <w:rsid w:val="00AE5B1C"/>
    <w:rsid w:val="00AE5DAF"/>
    <w:rsid w:val="00AE69BC"/>
    <w:rsid w:val="00AE75C5"/>
    <w:rsid w:val="00AF17CB"/>
    <w:rsid w:val="00AF42E3"/>
    <w:rsid w:val="00AF4A17"/>
    <w:rsid w:val="00AF4E43"/>
    <w:rsid w:val="00AF573B"/>
    <w:rsid w:val="00AF5E62"/>
    <w:rsid w:val="00B017D1"/>
    <w:rsid w:val="00B01FF0"/>
    <w:rsid w:val="00B0217E"/>
    <w:rsid w:val="00B02199"/>
    <w:rsid w:val="00B0295B"/>
    <w:rsid w:val="00B02E6E"/>
    <w:rsid w:val="00B0374C"/>
    <w:rsid w:val="00B06796"/>
    <w:rsid w:val="00B10019"/>
    <w:rsid w:val="00B11096"/>
    <w:rsid w:val="00B11438"/>
    <w:rsid w:val="00B14CC4"/>
    <w:rsid w:val="00B15410"/>
    <w:rsid w:val="00B164A8"/>
    <w:rsid w:val="00B2196E"/>
    <w:rsid w:val="00B21EA6"/>
    <w:rsid w:val="00B25649"/>
    <w:rsid w:val="00B26593"/>
    <w:rsid w:val="00B269CB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1ADA"/>
    <w:rsid w:val="00B52474"/>
    <w:rsid w:val="00B5411D"/>
    <w:rsid w:val="00B54578"/>
    <w:rsid w:val="00B545EF"/>
    <w:rsid w:val="00B5653B"/>
    <w:rsid w:val="00B56685"/>
    <w:rsid w:val="00B609AD"/>
    <w:rsid w:val="00B635AC"/>
    <w:rsid w:val="00B6627B"/>
    <w:rsid w:val="00B67DD6"/>
    <w:rsid w:val="00B70290"/>
    <w:rsid w:val="00B70ACB"/>
    <w:rsid w:val="00B714FC"/>
    <w:rsid w:val="00B73711"/>
    <w:rsid w:val="00B73B8D"/>
    <w:rsid w:val="00B741F3"/>
    <w:rsid w:val="00B74F98"/>
    <w:rsid w:val="00B75F16"/>
    <w:rsid w:val="00B76F88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2122"/>
    <w:rsid w:val="00B9283A"/>
    <w:rsid w:val="00B94D17"/>
    <w:rsid w:val="00B950BB"/>
    <w:rsid w:val="00B96303"/>
    <w:rsid w:val="00B96E25"/>
    <w:rsid w:val="00BA0962"/>
    <w:rsid w:val="00BA2953"/>
    <w:rsid w:val="00BA4469"/>
    <w:rsid w:val="00BA684C"/>
    <w:rsid w:val="00BA70AE"/>
    <w:rsid w:val="00BA7810"/>
    <w:rsid w:val="00BB0207"/>
    <w:rsid w:val="00BB1336"/>
    <w:rsid w:val="00BB1FBE"/>
    <w:rsid w:val="00BB3A6A"/>
    <w:rsid w:val="00BB4697"/>
    <w:rsid w:val="00BB6886"/>
    <w:rsid w:val="00BB7516"/>
    <w:rsid w:val="00BC099E"/>
    <w:rsid w:val="00BC0F43"/>
    <w:rsid w:val="00BC1F2C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17AE"/>
    <w:rsid w:val="00BD4DBE"/>
    <w:rsid w:val="00BD5314"/>
    <w:rsid w:val="00BD5E2E"/>
    <w:rsid w:val="00BE29C3"/>
    <w:rsid w:val="00BE32ED"/>
    <w:rsid w:val="00BE3C02"/>
    <w:rsid w:val="00BE3E70"/>
    <w:rsid w:val="00BE42D5"/>
    <w:rsid w:val="00BE4CA1"/>
    <w:rsid w:val="00BF129F"/>
    <w:rsid w:val="00BF1A42"/>
    <w:rsid w:val="00BF2D19"/>
    <w:rsid w:val="00BF5743"/>
    <w:rsid w:val="00C07AE7"/>
    <w:rsid w:val="00C07F1A"/>
    <w:rsid w:val="00C10EC9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2291"/>
    <w:rsid w:val="00C26569"/>
    <w:rsid w:val="00C2699F"/>
    <w:rsid w:val="00C33DA7"/>
    <w:rsid w:val="00C34655"/>
    <w:rsid w:val="00C3521C"/>
    <w:rsid w:val="00C37652"/>
    <w:rsid w:val="00C37732"/>
    <w:rsid w:val="00C37739"/>
    <w:rsid w:val="00C378FB"/>
    <w:rsid w:val="00C45BE0"/>
    <w:rsid w:val="00C50CC9"/>
    <w:rsid w:val="00C55C9D"/>
    <w:rsid w:val="00C56634"/>
    <w:rsid w:val="00C60C58"/>
    <w:rsid w:val="00C64492"/>
    <w:rsid w:val="00C65B14"/>
    <w:rsid w:val="00C67049"/>
    <w:rsid w:val="00C7037D"/>
    <w:rsid w:val="00C709F8"/>
    <w:rsid w:val="00C71131"/>
    <w:rsid w:val="00C76540"/>
    <w:rsid w:val="00C772D6"/>
    <w:rsid w:val="00C774D5"/>
    <w:rsid w:val="00C775CB"/>
    <w:rsid w:val="00C84893"/>
    <w:rsid w:val="00C86BFC"/>
    <w:rsid w:val="00C86FE7"/>
    <w:rsid w:val="00C87642"/>
    <w:rsid w:val="00C911CF"/>
    <w:rsid w:val="00C9206B"/>
    <w:rsid w:val="00C92294"/>
    <w:rsid w:val="00C9320C"/>
    <w:rsid w:val="00C94601"/>
    <w:rsid w:val="00C950C7"/>
    <w:rsid w:val="00C951BA"/>
    <w:rsid w:val="00C96F7D"/>
    <w:rsid w:val="00C97198"/>
    <w:rsid w:val="00CA0A46"/>
    <w:rsid w:val="00CA14A1"/>
    <w:rsid w:val="00CA14F8"/>
    <w:rsid w:val="00CA1CCB"/>
    <w:rsid w:val="00CA1CCD"/>
    <w:rsid w:val="00CA1D13"/>
    <w:rsid w:val="00CA2C1B"/>
    <w:rsid w:val="00CA4903"/>
    <w:rsid w:val="00CA4D70"/>
    <w:rsid w:val="00CA5A16"/>
    <w:rsid w:val="00CA763A"/>
    <w:rsid w:val="00CB04C6"/>
    <w:rsid w:val="00CB1B0E"/>
    <w:rsid w:val="00CB29EF"/>
    <w:rsid w:val="00CB2D35"/>
    <w:rsid w:val="00CB44BB"/>
    <w:rsid w:val="00CB46E0"/>
    <w:rsid w:val="00CB5386"/>
    <w:rsid w:val="00CB6D12"/>
    <w:rsid w:val="00CB754F"/>
    <w:rsid w:val="00CC05E6"/>
    <w:rsid w:val="00CC0BF5"/>
    <w:rsid w:val="00CC0FF2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A63"/>
    <w:rsid w:val="00CE7F3D"/>
    <w:rsid w:val="00CF26EB"/>
    <w:rsid w:val="00CF351B"/>
    <w:rsid w:val="00CF414A"/>
    <w:rsid w:val="00CF468A"/>
    <w:rsid w:val="00CF7433"/>
    <w:rsid w:val="00CF790E"/>
    <w:rsid w:val="00D01E62"/>
    <w:rsid w:val="00D020BA"/>
    <w:rsid w:val="00D02441"/>
    <w:rsid w:val="00D03E18"/>
    <w:rsid w:val="00D05238"/>
    <w:rsid w:val="00D061F6"/>
    <w:rsid w:val="00D07048"/>
    <w:rsid w:val="00D13F2A"/>
    <w:rsid w:val="00D14A65"/>
    <w:rsid w:val="00D166C5"/>
    <w:rsid w:val="00D16D1F"/>
    <w:rsid w:val="00D17CE5"/>
    <w:rsid w:val="00D20762"/>
    <w:rsid w:val="00D24A2A"/>
    <w:rsid w:val="00D26100"/>
    <w:rsid w:val="00D30CDE"/>
    <w:rsid w:val="00D31D14"/>
    <w:rsid w:val="00D36A94"/>
    <w:rsid w:val="00D403BA"/>
    <w:rsid w:val="00D422F9"/>
    <w:rsid w:val="00D439A6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43BE"/>
    <w:rsid w:val="00D64BC9"/>
    <w:rsid w:val="00D66036"/>
    <w:rsid w:val="00D7021A"/>
    <w:rsid w:val="00D713B6"/>
    <w:rsid w:val="00D7361E"/>
    <w:rsid w:val="00D7466E"/>
    <w:rsid w:val="00D8026B"/>
    <w:rsid w:val="00D802E0"/>
    <w:rsid w:val="00D80BEE"/>
    <w:rsid w:val="00D81152"/>
    <w:rsid w:val="00D82940"/>
    <w:rsid w:val="00D82B1F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42C5"/>
    <w:rsid w:val="00DC73B8"/>
    <w:rsid w:val="00DD2D20"/>
    <w:rsid w:val="00DD4782"/>
    <w:rsid w:val="00DD4C70"/>
    <w:rsid w:val="00DD62AE"/>
    <w:rsid w:val="00DD6B0E"/>
    <w:rsid w:val="00DD6B75"/>
    <w:rsid w:val="00DD73B2"/>
    <w:rsid w:val="00DE00F2"/>
    <w:rsid w:val="00DE021B"/>
    <w:rsid w:val="00DE0B52"/>
    <w:rsid w:val="00DE4BB1"/>
    <w:rsid w:val="00DE5ADC"/>
    <w:rsid w:val="00DE7C3B"/>
    <w:rsid w:val="00E0178F"/>
    <w:rsid w:val="00E02ED6"/>
    <w:rsid w:val="00E03322"/>
    <w:rsid w:val="00E03B59"/>
    <w:rsid w:val="00E04243"/>
    <w:rsid w:val="00E061EF"/>
    <w:rsid w:val="00E0655D"/>
    <w:rsid w:val="00E10BEF"/>
    <w:rsid w:val="00E12FAB"/>
    <w:rsid w:val="00E156B5"/>
    <w:rsid w:val="00E157EF"/>
    <w:rsid w:val="00E16CBE"/>
    <w:rsid w:val="00E17C5D"/>
    <w:rsid w:val="00E213A4"/>
    <w:rsid w:val="00E2414D"/>
    <w:rsid w:val="00E248AA"/>
    <w:rsid w:val="00E24EC5"/>
    <w:rsid w:val="00E3015C"/>
    <w:rsid w:val="00E32DE2"/>
    <w:rsid w:val="00E32E5B"/>
    <w:rsid w:val="00E363EA"/>
    <w:rsid w:val="00E36C31"/>
    <w:rsid w:val="00E37B6B"/>
    <w:rsid w:val="00E40615"/>
    <w:rsid w:val="00E43482"/>
    <w:rsid w:val="00E43E6B"/>
    <w:rsid w:val="00E50154"/>
    <w:rsid w:val="00E516D4"/>
    <w:rsid w:val="00E52D92"/>
    <w:rsid w:val="00E5490C"/>
    <w:rsid w:val="00E55646"/>
    <w:rsid w:val="00E55DB2"/>
    <w:rsid w:val="00E56448"/>
    <w:rsid w:val="00E572E1"/>
    <w:rsid w:val="00E57335"/>
    <w:rsid w:val="00E57A12"/>
    <w:rsid w:val="00E60553"/>
    <w:rsid w:val="00E624D1"/>
    <w:rsid w:val="00E64EA4"/>
    <w:rsid w:val="00E658E8"/>
    <w:rsid w:val="00E708FE"/>
    <w:rsid w:val="00E7162B"/>
    <w:rsid w:val="00E73F3B"/>
    <w:rsid w:val="00E74E84"/>
    <w:rsid w:val="00E74FE6"/>
    <w:rsid w:val="00E76556"/>
    <w:rsid w:val="00E77165"/>
    <w:rsid w:val="00E82966"/>
    <w:rsid w:val="00E837BD"/>
    <w:rsid w:val="00E85E94"/>
    <w:rsid w:val="00E86A55"/>
    <w:rsid w:val="00E90556"/>
    <w:rsid w:val="00E907DC"/>
    <w:rsid w:val="00E91D24"/>
    <w:rsid w:val="00E93FAA"/>
    <w:rsid w:val="00E946A7"/>
    <w:rsid w:val="00E96521"/>
    <w:rsid w:val="00EA0278"/>
    <w:rsid w:val="00EA6436"/>
    <w:rsid w:val="00EA6AD9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C7A6B"/>
    <w:rsid w:val="00ED0666"/>
    <w:rsid w:val="00ED3EF4"/>
    <w:rsid w:val="00ED487F"/>
    <w:rsid w:val="00ED585E"/>
    <w:rsid w:val="00ED5DA2"/>
    <w:rsid w:val="00ED6DF1"/>
    <w:rsid w:val="00ED7B37"/>
    <w:rsid w:val="00EE0ACE"/>
    <w:rsid w:val="00EE157F"/>
    <w:rsid w:val="00EE1CE2"/>
    <w:rsid w:val="00EE1F8B"/>
    <w:rsid w:val="00EE6A68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7711"/>
    <w:rsid w:val="00F127B4"/>
    <w:rsid w:val="00F13019"/>
    <w:rsid w:val="00F13822"/>
    <w:rsid w:val="00F142D8"/>
    <w:rsid w:val="00F14308"/>
    <w:rsid w:val="00F14B49"/>
    <w:rsid w:val="00F1762C"/>
    <w:rsid w:val="00F20087"/>
    <w:rsid w:val="00F2087F"/>
    <w:rsid w:val="00F2108A"/>
    <w:rsid w:val="00F220EB"/>
    <w:rsid w:val="00F22BFF"/>
    <w:rsid w:val="00F24428"/>
    <w:rsid w:val="00F2622C"/>
    <w:rsid w:val="00F26C5F"/>
    <w:rsid w:val="00F27387"/>
    <w:rsid w:val="00F27E6F"/>
    <w:rsid w:val="00F30DC1"/>
    <w:rsid w:val="00F31719"/>
    <w:rsid w:val="00F31941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54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9CF"/>
    <w:rsid w:val="00FB0521"/>
    <w:rsid w:val="00FB27C9"/>
    <w:rsid w:val="00FB4544"/>
    <w:rsid w:val="00FB5EE0"/>
    <w:rsid w:val="00FB7ADE"/>
    <w:rsid w:val="00FC145C"/>
    <w:rsid w:val="00FC269B"/>
    <w:rsid w:val="00FC29A6"/>
    <w:rsid w:val="00FC4027"/>
    <w:rsid w:val="00FC4F69"/>
    <w:rsid w:val="00FC62B8"/>
    <w:rsid w:val="00FD2839"/>
    <w:rsid w:val="00FD3E49"/>
    <w:rsid w:val="00FD6523"/>
    <w:rsid w:val="00FD65D8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13F5"/>
    <w:rsid w:val="00FF2800"/>
    <w:rsid w:val="00FF48C8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8F8E9-F628-48B5-BFA5-2905BD59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C9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972743"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rsid w:val="00972743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972743"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972743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rsid w:val="00972743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rsid w:val="00972743"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rsid w:val="00972743"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72743"/>
  </w:style>
  <w:style w:type="character" w:styleId="Hipercze">
    <w:name w:val="Hyperlink"/>
    <w:rsid w:val="00972743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97274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972743"/>
    <w:pPr>
      <w:ind w:left="283"/>
      <w:jc w:val="both"/>
    </w:pPr>
  </w:style>
  <w:style w:type="paragraph" w:styleId="Tekstpodstawowy2">
    <w:name w:val="Body Text 2"/>
    <w:basedOn w:val="Normalny"/>
    <w:link w:val="Tekstpodstawowy2Znak"/>
    <w:rsid w:val="00972743"/>
    <w:pPr>
      <w:jc w:val="both"/>
    </w:pPr>
  </w:style>
  <w:style w:type="paragraph" w:styleId="Tekstpodstawowywcity2">
    <w:name w:val="Body Text Indent 2"/>
    <w:basedOn w:val="Normalny"/>
    <w:rsid w:val="00972743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rsid w:val="00972743"/>
    <w:pPr>
      <w:jc w:val="both"/>
    </w:pPr>
    <w:rPr>
      <w:b/>
    </w:rPr>
  </w:style>
  <w:style w:type="character" w:styleId="UyteHipercze">
    <w:name w:val="FollowedHyperlink"/>
    <w:rsid w:val="00972743"/>
    <w:rPr>
      <w:color w:val="800080"/>
      <w:u w:val="single"/>
    </w:rPr>
  </w:style>
  <w:style w:type="paragraph" w:styleId="Stopka">
    <w:name w:val="foot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rsid w:val="00972743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rsid w:val="00972743"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rsid w:val="00972743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rsid w:val="00972743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tabs>
        <w:tab w:val="num" w:pos="360"/>
        <w:tab w:val="num" w:pos="390"/>
      </w:tabs>
      <w:suppressAutoHyphens w:val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DFD7C-F580-4033-8268-6DEAC95B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6823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Tomasz Mroszczyk</cp:lastModifiedBy>
  <cp:revision>281</cp:revision>
  <cp:lastPrinted>2019-05-24T09:30:00Z</cp:lastPrinted>
  <dcterms:created xsi:type="dcterms:W3CDTF">2019-05-24T08:27:00Z</dcterms:created>
  <dcterms:modified xsi:type="dcterms:W3CDTF">2019-06-06T06:11:00Z</dcterms:modified>
</cp:coreProperties>
</file>